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2017年度湖北省普通本科高校“荆楚卓越人才”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协同育人计划项目名单</w:t>
      </w:r>
    </w:p>
    <w:p>
      <w:pPr>
        <w:rPr>
          <w:rFonts w:ascii="仿宋_GB2312" w:hAnsi="仿宋" w:eastAsia="仿宋_GB2312"/>
          <w:sz w:val="32"/>
          <w:szCs w:val="32"/>
        </w:rPr>
      </w:pPr>
    </w:p>
    <w:tbl>
      <w:tblPr>
        <w:tblStyle w:val="8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702"/>
        <w:gridCol w:w="2575"/>
        <w:gridCol w:w="3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微电子科学与工程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新闻传播学类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环境工程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金融工程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数字媒体技术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特殊教育学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房地产开发与管理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新闻传播学类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武汉理工大学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武汉理工大学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武汉理工大学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新闻传播学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中国地质大学（武汉）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地质工程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中国地质大学（武汉）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中南财经政法大学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中南财经政法大学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网络与新媒体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华中农业大学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机械电子工程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华中农业大学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农林经济管理专业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生物医学工程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应用心理学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数学与应用数学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旅游管理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工商管理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农业水利工程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汉语言文学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旅游管理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广播电视学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长江大学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电气工程及其自动化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长江大学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长江大学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金融学            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自动化 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制药工程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汉语国际教育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市场营销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武汉工程大学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材料化学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武汉纺织大学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非织造材料与工程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湖北中医药大学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医学信息工程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武汉轻工大学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食品科学与工程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武汉轻工大学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物流管理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环境工程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湖北汽车工业学院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焊接技术与工程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化学工程与工艺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湖北医药学院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湖北经济学院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工程管理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湖北经济学院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金融学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湖北警官学院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信息安全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湖北警官学院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治安学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武汉体育学院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机械电子工程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武汉体育学院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湖北文理学院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学前教育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湖北工程学院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数学与应用数学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黄冈师范学院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光电信息科学与工程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土木工程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湖北第二师范学院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湖北第二师范学院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汽车服务工程专业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酒店管理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汉江师范学院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武汉生物工程学院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武汉东湖学院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武汉工商学院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物联网工程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武昌理工学院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武昌工学院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计算机科学与技术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文华学院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武昌首义学院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市场营销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物流管理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武汉华夏理工学院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湖北工业大学工程技术学院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</w:tbl>
    <w:p>
      <w:pPr>
        <w:rPr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titlePg/>
      <w:docGrid w:type="linesAndChars" w:linePitch="579" w:charSpace="-10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Style w:val="7"/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- 3 -</w:t>
    </w:r>
    <w:r>
      <w:rPr>
        <w:rStyle w:val="7"/>
        <w:rFonts w:ascii="宋体" w:hAnsi="宋体" w:eastAsia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D9"/>
    <w:rsid w:val="00034426"/>
    <w:rsid w:val="000446E4"/>
    <w:rsid w:val="00045351"/>
    <w:rsid w:val="000713C6"/>
    <w:rsid w:val="00130841"/>
    <w:rsid w:val="001B76A0"/>
    <w:rsid w:val="001B7B72"/>
    <w:rsid w:val="00277E0B"/>
    <w:rsid w:val="00284E53"/>
    <w:rsid w:val="002A2C3E"/>
    <w:rsid w:val="002D5251"/>
    <w:rsid w:val="00300857"/>
    <w:rsid w:val="00324A7B"/>
    <w:rsid w:val="004A65AD"/>
    <w:rsid w:val="00571051"/>
    <w:rsid w:val="005A2672"/>
    <w:rsid w:val="0087183D"/>
    <w:rsid w:val="00980F80"/>
    <w:rsid w:val="009D45A6"/>
    <w:rsid w:val="00A42FB9"/>
    <w:rsid w:val="00AF7370"/>
    <w:rsid w:val="00B55692"/>
    <w:rsid w:val="00B70551"/>
    <w:rsid w:val="00CD593D"/>
    <w:rsid w:val="00EC11D9"/>
    <w:rsid w:val="378A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9">
    <w:name w:val="页脚 Char"/>
    <w:basedOn w:val="6"/>
    <w:link w:val="4"/>
    <w:qFormat/>
    <w:uiPriority w:val="0"/>
    <w:rPr>
      <w:rFonts w:ascii="仿宋_GB2312" w:eastAsia="仿宋_GB2312"/>
      <w:kern w:val="2"/>
      <w:sz w:val="18"/>
      <w:szCs w:val="18"/>
    </w:rPr>
  </w:style>
  <w:style w:type="character" w:customStyle="1" w:styleId="10">
    <w:name w:val="页眉 Char"/>
    <w:basedOn w:val="6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hbszf</Company>
  <Pages>6</Pages>
  <Words>581</Words>
  <Characters>3315</Characters>
  <Lines>27</Lines>
  <Paragraphs>7</Paragraphs>
  <TotalTime>0</TotalTime>
  <ScaleCrop>false</ScaleCrop>
  <LinksUpToDate>false</LinksUpToDate>
  <CharactersWithSpaces>3889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2018-02-06T04:08:00Z</dcterms:created>
  <dc:creator>测试用户</dc:creator>
  <cp:lastModifiedBy>THTF</cp:lastModifiedBy>
  <dcterms:modified xsi:type="dcterms:W3CDTF">2018-02-11T07:55:42Z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